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05" w:rsidRDefault="00574205" w:rsidP="00574205">
      <w:pPr>
        <w:pStyle w:val="Corpodeltesto"/>
        <w:spacing w:after="0" w:line="240" w:lineRule="auto"/>
        <w:ind w:right="131"/>
        <w:jc w:val="center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574205" w:rsidRDefault="00574205" w:rsidP="00574205">
      <w:pPr>
        <w:pStyle w:val="Corpodeltesto"/>
        <w:spacing w:after="0" w:line="240" w:lineRule="auto"/>
        <w:ind w:right="13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GRAMMA DISCIPLINARE DI ITALIANO </w:t>
      </w:r>
    </w:p>
    <w:p w:rsidR="00574205" w:rsidRPr="002F4E2F" w:rsidRDefault="00574205" w:rsidP="00574205">
      <w:pPr>
        <w:pStyle w:val="Corpodeltesto"/>
        <w:spacing w:after="0" w:line="240" w:lineRule="auto"/>
        <w:ind w:right="131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574205" w:rsidRDefault="00574205" w:rsidP="0057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F4E2F">
        <w:rPr>
          <w:rFonts w:ascii="Times New Roman" w:hAnsi="Times New Roman" w:cs="Times New Roman"/>
          <w:bCs/>
          <w:sz w:val="28"/>
          <w:szCs w:val="28"/>
        </w:rPr>
        <w:t xml:space="preserve">Materia: </w:t>
      </w:r>
      <w:r w:rsidRPr="002F4E2F">
        <w:rPr>
          <w:rFonts w:ascii="Times New Roman" w:hAnsi="Times New Roman" w:cs="Times New Roman"/>
          <w:b/>
          <w:bCs/>
          <w:sz w:val="28"/>
          <w:szCs w:val="28"/>
        </w:rPr>
        <w:t>Letteratura italiana</w:t>
      </w:r>
    </w:p>
    <w:p w:rsidR="00574205" w:rsidRDefault="00574205" w:rsidP="0057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F4E2F">
        <w:rPr>
          <w:rFonts w:ascii="Times New Roman" w:hAnsi="Times New Roman" w:cs="Times New Roman"/>
          <w:bCs/>
          <w:sz w:val="28"/>
          <w:szCs w:val="28"/>
        </w:rPr>
        <w:t>Prof. Sergio D’Onghia</w:t>
      </w:r>
    </w:p>
    <w:p w:rsidR="00574205" w:rsidRPr="002F4E2F" w:rsidRDefault="00574205" w:rsidP="005742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F4E2F">
        <w:rPr>
          <w:rFonts w:ascii="Times New Roman" w:hAnsi="Times New Roman" w:cs="Times New Roman"/>
          <w:bCs/>
          <w:sz w:val="28"/>
          <w:szCs w:val="28"/>
        </w:rPr>
        <w:t xml:space="preserve">Classe 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F4E2F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C SIA</w:t>
      </w:r>
    </w:p>
    <w:p w:rsidR="00574205" w:rsidRPr="002F4E2F" w:rsidRDefault="00A221A8" w:rsidP="00574205">
      <w:pPr>
        <w:pStyle w:val="Corpodeltesto"/>
        <w:spacing w:after="0" w:line="360" w:lineRule="auto"/>
        <w:ind w:right="1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Libro</w:t>
      </w:r>
      <w:r w:rsidR="00574205" w:rsidRPr="002F4E2F">
        <w:rPr>
          <w:rFonts w:ascii="Times New Roman" w:hAnsi="Times New Roman" w:cs="Times New Roman"/>
          <w:bCs/>
          <w:sz w:val="28"/>
          <w:szCs w:val="28"/>
        </w:rPr>
        <w:t xml:space="preserve"> di testo: M. Sambugar, G. Salà, </w:t>
      </w:r>
      <w:r w:rsidR="00574205" w:rsidRPr="00507F97">
        <w:rPr>
          <w:rFonts w:ascii="Times New Roman" w:hAnsi="Times New Roman" w:cs="Times New Roman"/>
          <w:bCs/>
          <w:i/>
          <w:sz w:val="28"/>
          <w:szCs w:val="28"/>
        </w:rPr>
        <w:t>Letteratura viva</w:t>
      </w:r>
      <w:r w:rsidR="00574205" w:rsidRPr="002F4E2F">
        <w:rPr>
          <w:rFonts w:ascii="Times New Roman" w:hAnsi="Times New Roman" w:cs="Times New Roman"/>
          <w:bCs/>
          <w:sz w:val="28"/>
          <w:szCs w:val="28"/>
        </w:rPr>
        <w:t xml:space="preserve">, La Nuova Italia </w:t>
      </w:r>
      <w:r w:rsidR="00574205" w:rsidRPr="002F4E2F">
        <w:rPr>
          <w:bCs/>
          <w:sz w:val="28"/>
          <w:szCs w:val="28"/>
        </w:rPr>
        <w:t xml:space="preserve">  </w:t>
      </w:r>
    </w:p>
    <w:p w:rsidR="00574205" w:rsidRDefault="00574205" w:rsidP="00574205">
      <w:pPr>
        <w:pStyle w:val="verbale"/>
        <w:widowControl/>
        <w:spacing w:after="0" w:line="360" w:lineRule="auto"/>
        <w:rPr>
          <w:rFonts w:ascii="CG Times (WN)" w:hAnsi="CG Times (WN)"/>
          <w:b/>
          <w:bCs/>
          <w:sz w:val="24"/>
          <w:szCs w:val="24"/>
        </w:rPr>
      </w:pP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IL PRIMO OTTOCENTO</w:t>
      </w:r>
    </w:p>
    <w:p w:rsidR="00574205" w:rsidRPr="008A4231" w:rsidRDefault="00574205" w:rsidP="00574205">
      <w:pPr>
        <w:pStyle w:val="verbale"/>
        <w:widowControl/>
        <w:numPr>
          <w:ilvl w:val="0"/>
          <w:numId w:val="20"/>
        </w:numPr>
        <w:spacing w:after="0" w:line="288" w:lineRule="auto"/>
        <w:rPr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G</w:t>
      </w:r>
      <w:r w:rsidRPr="008A4231">
        <w:rPr>
          <w:b/>
          <w:bCs/>
          <w:sz w:val="24"/>
          <w:szCs w:val="24"/>
        </w:rPr>
        <w:t>. Leopardi</w:t>
      </w:r>
      <w:r w:rsidRPr="008A4231">
        <w:rPr>
          <w:bCs/>
          <w:sz w:val="24"/>
          <w:szCs w:val="24"/>
        </w:rPr>
        <w:t xml:space="preserve">: vita, opere, pensiero e poetica. 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bCs/>
          <w:sz w:val="24"/>
          <w:szCs w:val="24"/>
        </w:rPr>
        <w:t>Brani tratti dall’</w:t>
      </w:r>
      <w:r w:rsidRPr="008A4231">
        <w:rPr>
          <w:b/>
          <w:bCs/>
          <w:i/>
          <w:sz w:val="24"/>
          <w:szCs w:val="24"/>
        </w:rPr>
        <w:t>Epistolario</w:t>
      </w:r>
      <w:r w:rsidRPr="008A4231">
        <w:rPr>
          <w:b/>
          <w:bCs/>
          <w:sz w:val="24"/>
          <w:szCs w:val="24"/>
        </w:rPr>
        <w:t>:</w:t>
      </w:r>
      <w:r w:rsidRPr="008A4231">
        <w:rPr>
          <w:bCs/>
          <w:sz w:val="24"/>
          <w:szCs w:val="24"/>
        </w:rPr>
        <w:t xml:space="preserve"> lettura, comprensione, analisi e commento del brano</w:t>
      </w:r>
      <w:r w:rsidRPr="008A4231">
        <w:rPr>
          <w:bCs/>
          <w:i/>
          <w:sz w:val="24"/>
          <w:szCs w:val="24"/>
        </w:rPr>
        <w:t xml:space="preserve"> “Qui tutto è morte”; </w:t>
      </w:r>
      <w:r w:rsidRPr="008A4231">
        <w:rPr>
          <w:bCs/>
          <w:sz w:val="24"/>
          <w:szCs w:val="24"/>
        </w:rPr>
        <w:t>da</w:t>
      </w:r>
      <w:r w:rsidRPr="008A4231">
        <w:rPr>
          <w:b/>
          <w:bCs/>
          <w:i/>
          <w:sz w:val="24"/>
          <w:szCs w:val="24"/>
        </w:rPr>
        <w:t xml:space="preserve"> I Canti:</w:t>
      </w:r>
      <w:r w:rsidRPr="008A4231">
        <w:rPr>
          <w:bCs/>
          <w:sz w:val="24"/>
          <w:szCs w:val="24"/>
        </w:rPr>
        <w:t xml:space="preserve"> lettura, comprensione, parafrasi, analisi, e commento de </w:t>
      </w:r>
      <w:r w:rsidRPr="008A4231">
        <w:rPr>
          <w:bCs/>
          <w:i/>
          <w:sz w:val="24"/>
          <w:szCs w:val="24"/>
        </w:rPr>
        <w:t>L’infinito; A Silvia; Il passero solitario; La sera del dì di festa; La quiete dopo la tempesta; Il sabato del villaggio</w:t>
      </w:r>
      <w:r>
        <w:rPr>
          <w:bCs/>
          <w:i/>
          <w:sz w:val="24"/>
          <w:szCs w:val="24"/>
        </w:rPr>
        <w:t xml:space="preserve">; </w:t>
      </w:r>
      <w:r w:rsidRPr="00B03B98">
        <w:rPr>
          <w:bCs/>
          <w:sz w:val="24"/>
          <w:szCs w:val="24"/>
        </w:rPr>
        <w:t>Introduzione a</w:t>
      </w:r>
      <w:r>
        <w:rPr>
          <w:bCs/>
          <w:i/>
          <w:sz w:val="24"/>
          <w:szCs w:val="24"/>
        </w:rPr>
        <w:t xml:space="preserve"> La Ginestra. </w:t>
      </w:r>
      <w:r w:rsidRPr="008A4231">
        <w:rPr>
          <w:bCs/>
          <w:sz w:val="24"/>
          <w:szCs w:val="24"/>
        </w:rPr>
        <w:t xml:space="preserve">Da Le </w:t>
      </w:r>
      <w:r w:rsidRPr="008A4231">
        <w:rPr>
          <w:b/>
          <w:bCs/>
          <w:i/>
          <w:sz w:val="24"/>
          <w:szCs w:val="24"/>
        </w:rPr>
        <w:t>Operette morali</w:t>
      </w:r>
      <w:r w:rsidRPr="008A4231">
        <w:rPr>
          <w:bCs/>
          <w:sz w:val="24"/>
          <w:szCs w:val="24"/>
        </w:rPr>
        <w:t xml:space="preserve">: lettura, comprensione, parafrasi, analisi, e commento del brano </w:t>
      </w:r>
      <w:r w:rsidRPr="008A4231">
        <w:rPr>
          <w:i/>
          <w:sz w:val="24"/>
          <w:szCs w:val="24"/>
          <w:shd w:val="clear" w:color="auto" w:fill="FFFFFF"/>
        </w:rPr>
        <w:t>Dialogo di un Venditore d'almanacchi e d'un Passeggere</w:t>
      </w:r>
      <w:r w:rsidRPr="008A4231">
        <w:rPr>
          <w:rFonts w:ascii="Verdana" w:hAnsi="Verdana"/>
          <w:shd w:val="clear" w:color="auto" w:fill="FFFFFF"/>
        </w:rPr>
        <w:t>.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IL SECONDO OTTOCENTO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L’Età del Positivismo, Naturalismo; Verismo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>Naturalismo e Verismo in Francia e in Italia</w:t>
      </w:r>
      <w:r>
        <w:rPr>
          <w:rFonts w:ascii="CG Times (WN)" w:hAnsi="CG Times (WN)"/>
          <w:bCs/>
          <w:sz w:val="24"/>
          <w:szCs w:val="24"/>
        </w:rPr>
        <w:t>. La Scapigliatura.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</w:p>
    <w:p w:rsidR="00574205" w:rsidRPr="008A4231" w:rsidRDefault="00574205" w:rsidP="00574205">
      <w:pPr>
        <w:pStyle w:val="verbale"/>
        <w:widowControl/>
        <w:numPr>
          <w:ilvl w:val="0"/>
          <w:numId w:val="21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G. Verga e il Verismo</w:t>
      </w:r>
      <w:r w:rsidRPr="008A4231">
        <w:rPr>
          <w:rFonts w:ascii="CG Times (WN)" w:hAnsi="CG Times (WN)"/>
          <w:bCs/>
          <w:sz w:val="24"/>
          <w:szCs w:val="24"/>
        </w:rPr>
        <w:t>: vita, opere, pensiero e poetica.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sz w:val="24"/>
          <w:szCs w:val="24"/>
          <w:shd w:val="clear" w:color="auto" w:fill="FFFFFF"/>
        </w:rPr>
      </w:pPr>
      <w:r w:rsidRPr="008A4231">
        <w:rPr>
          <w:rFonts w:ascii="CG Times (WN)" w:hAnsi="CG Times (WN)"/>
          <w:bCs/>
          <w:sz w:val="24"/>
          <w:szCs w:val="24"/>
        </w:rPr>
        <w:t>Da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I Malavoglia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>lettura, comprensione, analisi e commento de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La prefazione </w:t>
      </w:r>
      <w:r w:rsidRPr="008A4231">
        <w:rPr>
          <w:rFonts w:ascii="CG Times (WN)" w:hAnsi="CG Times (WN)"/>
          <w:bCs/>
          <w:sz w:val="24"/>
          <w:szCs w:val="24"/>
        </w:rPr>
        <w:t>al romanzo;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</w:t>
      </w:r>
      <w:r w:rsidRPr="008A4231">
        <w:rPr>
          <w:rFonts w:ascii="CG Times (WN)" w:hAnsi="CG Times (WN)"/>
          <w:bCs/>
          <w:sz w:val="24"/>
          <w:szCs w:val="24"/>
        </w:rPr>
        <w:t>lettura, comprensione, analisi e commento del brano</w:t>
      </w:r>
      <w:r w:rsidRPr="008A4231">
        <w:rPr>
          <w:bCs/>
          <w:sz w:val="32"/>
          <w:szCs w:val="24"/>
        </w:rPr>
        <w:t xml:space="preserve"> </w:t>
      </w:r>
      <w:r w:rsidRPr="008A4231">
        <w:rPr>
          <w:i/>
          <w:sz w:val="24"/>
          <w:shd w:val="clear" w:color="auto" w:fill="FFFFFF"/>
        </w:rPr>
        <w:t>La famiglia Malavoglia</w:t>
      </w:r>
      <w:r w:rsidRPr="008A4231">
        <w:rPr>
          <w:sz w:val="24"/>
          <w:shd w:val="clear" w:color="auto" w:fill="FFFFFF"/>
        </w:rPr>
        <w:t xml:space="preserve"> (cap. 1); </w:t>
      </w:r>
      <w:r w:rsidRPr="008A4231">
        <w:rPr>
          <w:sz w:val="24"/>
          <w:szCs w:val="24"/>
          <w:shd w:val="clear" w:color="auto" w:fill="FFFFFF"/>
        </w:rPr>
        <w:t xml:space="preserve">da </w:t>
      </w:r>
      <w:r w:rsidRPr="008A4231">
        <w:rPr>
          <w:b/>
          <w:i/>
          <w:sz w:val="24"/>
          <w:szCs w:val="24"/>
          <w:shd w:val="clear" w:color="auto" w:fill="FFFFFF"/>
        </w:rPr>
        <w:t>Novelle rusticane</w:t>
      </w:r>
      <w:r w:rsidRPr="008A4231">
        <w:rPr>
          <w:sz w:val="24"/>
          <w:szCs w:val="24"/>
          <w:shd w:val="clear" w:color="auto" w:fill="FFFFFF"/>
        </w:rPr>
        <w:t xml:space="preserve">, lettura, comprensione, analisi e commento della novella </w:t>
      </w:r>
      <w:r w:rsidRPr="008A4231">
        <w:rPr>
          <w:i/>
          <w:sz w:val="24"/>
          <w:szCs w:val="24"/>
          <w:shd w:val="clear" w:color="auto" w:fill="FFFFFF"/>
        </w:rPr>
        <w:t>Libertà</w:t>
      </w:r>
      <w:r w:rsidRPr="008A4231">
        <w:rPr>
          <w:bCs/>
          <w:sz w:val="24"/>
          <w:szCs w:val="24"/>
        </w:rPr>
        <w:t xml:space="preserve">; da </w:t>
      </w:r>
      <w:r w:rsidRPr="008A4231">
        <w:rPr>
          <w:b/>
          <w:bCs/>
          <w:i/>
          <w:sz w:val="24"/>
          <w:szCs w:val="24"/>
        </w:rPr>
        <w:t>Mastro don Gesualdo:</w:t>
      </w:r>
      <w:r w:rsidRPr="008A4231">
        <w:rPr>
          <w:bCs/>
          <w:sz w:val="24"/>
          <w:szCs w:val="24"/>
        </w:rPr>
        <w:t xml:space="preserve"> lettura, comprensione, analisi e commento del brano</w:t>
      </w:r>
      <w:r w:rsidRPr="008A4231">
        <w:rPr>
          <w:bCs/>
          <w:i/>
          <w:sz w:val="24"/>
          <w:szCs w:val="24"/>
        </w:rPr>
        <w:t xml:space="preserve"> “La morte di Gesualdo”</w:t>
      </w:r>
      <w:r w:rsidRPr="008A4231">
        <w:rPr>
          <w:bCs/>
          <w:sz w:val="24"/>
          <w:szCs w:val="24"/>
        </w:rPr>
        <w:t>.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IL PRIMO NOVECENTO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La lirica in Italia e in Francia: il Decadentismo e i superamento del Positivismo. 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Il Simbolismo. </w:t>
      </w:r>
      <w:r w:rsidRPr="008A4231">
        <w:rPr>
          <w:rFonts w:ascii="CG Times (WN)" w:hAnsi="CG Times (WN)"/>
          <w:bCs/>
          <w:sz w:val="24"/>
          <w:szCs w:val="24"/>
        </w:rPr>
        <w:t xml:space="preserve">C. Boudelaire, </w:t>
      </w:r>
      <w:r w:rsidRPr="008A4231">
        <w:rPr>
          <w:rFonts w:ascii="CG Times (WN)" w:hAnsi="CG Times (WN)"/>
          <w:bCs/>
          <w:i/>
          <w:sz w:val="24"/>
          <w:szCs w:val="24"/>
        </w:rPr>
        <w:t>I fiori del male</w:t>
      </w:r>
      <w:r w:rsidRPr="008A4231">
        <w:rPr>
          <w:rFonts w:ascii="CG Times (WN)" w:hAnsi="CG Times (WN)"/>
          <w:bCs/>
          <w:sz w:val="24"/>
          <w:szCs w:val="24"/>
        </w:rPr>
        <w:t>.</w:t>
      </w:r>
    </w:p>
    <w:p w:rsidR="00574205" w:rsidRPr="008A4231" w:rsidRDefault="00574205" w:rsidP="00574205">
      <w:pPr>
        <w:pStyle w:val="verbale"/>
        <w:widowControl/>
        <w:numPr>
          <w:ilvl w:val="0"/>
          <w:numId w:val="22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G. Pascoli</w:t>
      </w:r>
      <w:r w:rsidRPr="008A4231">
        <w:rPr>
          <w:rFonts w:ascii="CG Times (WN)" w:hAnsi="CG Times (WN)"/>
          <w:bCs/>
          <w:sz w:val="24"/>
          <w:szCs w:val="24"/>
        </w:rPr>
        <w:t>: vita, opere, pensiero e poetica.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 xml:space="preserve">Brani tratti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Il fanciullino</w:t>
      </w:r>
      <w:r w:rsidRPr="008A4231">
        <w:rPr>
          <w:rFonts w:ascii="CG Times (WN)" w:hAnsi="CG Times (WN)"/>
          <w:bCs/>
          <w:sz w:val="24"/>
          <w:szCs w:val="24"/>
        </w:rPr>
        <w:t xml:space="preserve">: lettura, comprensione, analisi e commento del brano </w:t>
      </w:r>
      <w:r w:rsidRPr="008A4231">
        <w:rPr>
          <w:rFonts w:ascii="CG Times (WN)" w:hAnsi="CG Times (WN)"/>
          <w:bCs/>
          <w:i/>
          <w:sz w:val="24"/>
          <w:szCs w:val="24"/>
        </w:rPr>
        <w:t>“E’ dentro di noi un fanciullino”</w:t>
      </w:r>
      <w:r w:rsidRPr="008A4231">
        <w:rPr>
          <w:rFonts w:ascii="CG Times (WN)" w:hAnsi="CG Times (WN)"/>
          <w:bCs/>
          <w:sz w:val="24"/>
          <w:szCs w:val="24"/>
        </w:rPr>
        <w:t>; da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 xml:space="preserve"> Myricae</w:t>
      </w:r>
      <w:r w:rsidRPr="008A4231">
        <w:rPr>
          <w:rFonts w:ascii="CG Times (WN)" w:hAnsi="CG Times (WN)"/>
          <w:b/>
          <w:bCs/>
          <w:sz w:val="24"/>
          <w:szCs w:val="24"/>
        </w:rPr>
        <w:t>:</w:t>
      </w:r>
      <w:r w:rsidRPr="008A4231">
        <w:rPr>
          <w:rFonts w:ascii="CG Times (WN)" w:hAnsi="CG Times (WN)"/>
          <w:bCs/>
          <w:sz w:val="24"/>
          <w:szCs w:val="24"/>
        </w:rPr>
        <w:t xml:space="preserve"> lettura, comprensione, parafrasi, analisi, commento di </w:t>
      </w:r>
      <w:r w:rsidRPr="008A4231">
        <w:rPr>
          <w:rFonts w:ascii="CG Times (WN)" w:hAnsi="CG Times (WN)"/>
          <w:bCs/>
          <w:i/>
          <w:sz w:val="24"/>
          <w:szCs w:val="24"/>
        </w:rPr>
        <w:t>Novembre; X Agosto</w:t>
      </w:r>
      <w:r w:rsidRPr="008A4231">
        <w:rPr>
          <w:rFonts w:ascii="CG Times (WN)" w:hAnsi="CG Times (WN)"/>
          <w:bCs/>
          <w:sz w:val="24"/>
          <w:szCs w:val="24"/>
        </w:rPr>
        <w:t>;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L’assiuolo</w:t>
      </w:r>
      <w:r w:rsidRPr="008A4231">
        <w:rPr>
          <w:rFonts w:ascii="CG Times (WN)" w:hAnsi="CG Times (WN)"/>
          <w:bCs/>
          <w:sz w:val="24"/>
          <w:szCs w:val="24"/>
        </w:rPr>
        <w:t>;</w:t>
      </w:r>
      <w:r>
        <w:rPr>
          <w:rFonts w:ascii="CG Times (WN)" w:hAnsi="CG Times (WN)"/>
          <w:bCs/>
          <w:sz w:val="24"/>
          <w:szCs w:val="24"/>
        </w:rPr>
        <w:t xml:space="preserve"> </w:t>
      </w:r>
      <w:r>
        <w:rPr>
          <w:rFonts w:ascii="CG Times (WN)" w:hAnsi="CG Times (WN)"/>
          <w:bCs/>
          <w:i/>
          <w:sz w:val="24"/>
          <w:szCs w:val="24"/>
        </w:rPr>
        <w:t>I</w:t>
      </w:r>
      <w:r w:rsidRPr="00B03B98">
        <w:rPr>
          <w:rFonts w:ascii="CG Times (WN)" w:hAnsi="CG Times (WN)"/>
          <w:bCs/>
          <w:i/>
          <w:sz w:val="24"/>
          <w:szCs w:val="24"/>
        </w:rPr>
        <w:t>l Temporale</w:t>
      </w:r>
      <w:r>
        <w:rPr>
          <w:rFonts w:ascii="CG Times (WN)" w:hAnsi="CG Times (WN)"/>
          <w:bCs/>
          <w:sz w:val="24"/>
          <w:szCs w:val="24"/>
        </w:rPr>
        <w:t xml:space="preserve">; </w:t>
      </w:r>
      <w:r w:rsidRPr="00B03B98">
        <w:rPr>
          <w:rFonts w:ascii="CG Times (WN)" w:hAnsi="CG Times (WN)"/>
          <w:bCs/>
          <w:i/>
          <w:sz w:val="24"/>
          <w:szCs w:val="24"/>
        </w:rPr>
        <w:t>Il Lampo</w:t>
      </w:r>
      <w:r>
        <w:rPr>
          <w:rFonts w:ascii="CG Times (WN)" w:hAnsi="CG Times (WN)"/>
          <w:bCs/>
          <w:sz w:val="24"/>
          <w:szCs w:val="24"/>
        </w:rPr>
        <w:t>. D</w:t>
      </w:r>
      <w:r w:rsidRPr="008A4231">
        <w:rPr>
          <w:rFonts w:ascii="CG Times (WN)" w:hAnsi="CG Times (WN)"/>
          <w:bCs/>
          <w:sz w:val="24"/>
          <w:szCs w:val="24"/>
        </w:rPr>
        <w:t xml:space="preserve">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I canti di Castelvecchio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 xml:space="preserve">lettura, comprensione, parafrasi, analisi e commento de </w:t>
      </w:r>
      <w:r w:rsidRPr="008A4231">
        <w:rPr>
          <w:rFonts w:ascii="CG Times (WN)" w:hAnsi="CG Times (WN)"/>
          <w:bCs/>
          <w:i/>
          <w:sz w:val="24"/>
          <w:szCs w:val="24"/>
        </w:rPr>
        <w:t>Il gelsomino notturno</w:t>
      </w:r>
      <w:r>
        <w:rPr>
          <w:rFonts w:ascii="CG Times (WN)" w:hAnsi="CG Times (WN)"/>
          <w:bCs/>
          <w:sz w:val="24"/>
          <w:szCs w:val="24"/>
        </w:rPr>
        <w:t xml:space="preserve">; </w:t>
      </w:r>
      <w:r w:rsidRPr="00B03B98">
        <w:rPr>
          <w:rFonts w:ascii="CG Times (WN)" w:hAnsi="CG Times (WN)"/>
          <w:bCs/>
          <w:i/>
          <w:sz w:val="24"/>
          <w:szCs w:val="24"/>
        </w:rPr>
        <w:t>La mia sera</w:t>
      </w:r>
      <w:r>
        <w:rPr>
          <w:rFonts w:ascii="CG Times (WN)" w:hAnsi="CG Times (WN)"/>
          <w:bCs/>
          <w:i/>
          <w:sz w:val="24"/>
          <w:szCs w:val="24"/>
        </w:rPr>
        <w:t>.</w:t>
      </w:r>
    </w:p>
    <w:p w:rsidR="00574205" w:rsidRPr="008A4231" w:rsidRDefault="00574205" w:rsidP="00574205">
      <w:pPr>
        <w:pStyle w:val="verbale"/>
        <w:widowControl/>
        <w:numPr>
          <w:ilvl w:val="0"/>
          <w:numId w:val="22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lastRenderedPageBreak/>
        <w:t>G. D’Annunzio</w:t>
      </w:r>
      <w:r w:rsidRPr="008A4231">
        <w:rPr>
          <w:rFonts w:ascii="CG Times (WN)" w:hAnsi="CG Times (WN)"/>
          <w:bCs/>
          <w:sz w:val="24"/>
          <w:szCs w:val="24"/>
        </w:rPr>
        <w:t>: vita, opere, pensiero e poetica.</w:t>
      </w:r>
    </w:p>
    <w:p w:rsidR="00574205" w:rsidRPr="00617244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 xml:space="preserve">Brani tratti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Alcyone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>lettura, comprensione, analisi, commento e parafrasi de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La pioggia nel pineto</w:t>
      </w:r>
      <w:r w:rsidRPr="008A4231">
        <w:rPr>
          <w:rFonts w:ascii="CG Times (WN)" w:hAnsi="CG Times (WN)"/>
          <w:bCs/>
          <w:sz w:val="24"/>
          <w:szCs w:val="24"/>
        </w:rPr>
        <w:t xml:space="preserve">;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Il Piacere</w:t>
      </w:r>
      <w:r w:rsidRPr="008A4231">
        <w:rPr>
          <w:rFonts w:ascii="CG Times (WN)" w:hAnsi="CG Times (WN)"/>
          <w:b/>
          <w:bCs/>
          <w:sz w:val="24"/>
          <w:szCs w:val="24"/>
        </w:rPr>
        <w:t>:</w:t>
      </w:r>
      <w:r w:rsidRPr="008A4231">
        <w:rPr>
          <w:rFonts w:ascii="CG Times (WN)" w:hAnsi="CG Times (WN)"/>
          <w:bCs/>
          <w:sz w:val="24"/>
          <w:szCs w:val="24"/>
        </w:rPr>
        <w:t xml:space="preserve"> lettura, comprensione, analisi, commento del brano </w:t>
      </w:r>
      <w:r w:rsidRPr="008A4231">
        <w:rPr>
          <w:rFonts w:ascii="CG Times (WN)" w:hAnsi="CG Times (WN)"/>
          <w:bCs/>
          <w:i/>
          <w:sz w:val="24"/>
          <w:szCs w:val="24"/>
        </w:rPr>
        <w:t>“Il ritratto di un esteta”</w:t>
      </w:r>
      <w:r w:rsidRPr="008A4231">
        <w:rPr>
          <w:rFonts w:ascii="CG Times (WN)" w:hAnsi="CG Times (WN)"/>
          <w:bCs/>
          <w:sz w:val="24"/>
          <w:szCs w:val="24"/>
        </w:rPr>
        <w:t xml:space="preserve">; </w:t>
      </w:r>
      <w:r>
        <w:rPr>
          <w:rFonts w:ascii="CG Times (WN)" w:hAnsi="CG Times (WN)"/>
          <w:bCs/>
          <w:sz w:val="24"/>
          <w:szCs w:val="24"/>
        </w:rPr>
        <w:t xml:space="preserve">Dal </w:t>
      </w:r>
      <w:r w:rsidRPr="00617244">
        <w:rPr>
          <w:rFonts w:ascii="CG Times (WN)" w:hAnsi="CG Times (WN)"/>
          <w:b/>
          <w:bCs/>
          <w:i/>
          <w:sz w:val="24"/>
          <w:szCs w:val="24"/>
        </w:rPr>
        <w:t>Notturno</w:t>
      </w:r>
      <w:r>
        <w:rPr>
          <w:rFonts w:ascii="CG Times (WN)" w:hAnsi="CG Times (WN)"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 xml:space="preserve">lettura, comprensione, analisi, commento del brano </w:t>
      </w:r>
      <w:r>
        <w:rPr>
          <w:rFonts w:ascii="CG Times (WN)" w:hAnsi="CG Times (WN)"/>
          <w:bCs/>
          <w:i/>
          <w:sz w:val="24"/>
          <w:szCs w:val="24"/>
        </w:rPr>
        <w:t>“Deserto di cenere</w:t>
      </w:r>
      <w:r w:rsidRPr="008A4231">
        <w:rPr>
          <w:rFonts w:ascii="CG Times (WN)" w:hAnsi="CG Times (WN)"/>
          <w:bCs/>
          <w:i/>
          <w:sz w:val="24"/>
          <w:szCs w:val="24"/>
        </w:rPr>
        <w:t>”</w:t>
      </w:r>
      <w:r>
        <w:rPr>
          <w:rFonts w:ascii="CG Times (WN)" w:hAnsi="CG Times (WN)"/>
          <w:bCs/>
          <w:i/>
          <w:sz w:val="24"/>
          <w:szCs w:val="24"/>
        </w:rPr>
        <w:t>-</w:t>
      </w:r>
    </w:p>
    <w:p w:rsidR="00574205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DALLA PRIMA ALLA SECONDA GUERRA MONDIALE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La letteratura del primo Novecento in Europa: il Surrealismo; l’Espressionismo;</w:t>
      </w:r>
    </w:p>
    <w:p w:rsidR="00574205" w:rsidRPr="00617244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La letteratura del primo Novecento in Italia: </w:t>
      </w:r>
      <w:r w:rsidRPr="008A4231">
        <w:rPr>
          <w:rFonts w:ascii="CG Times (WN)" w:hAnsi="CG Times (WN)"/>
          <w:bCs/>
          <w:sz w:val="24"/>
          <w:szCs w:val="24"/>
        </w:rPr>
        <w:t xml:space="preserve">il romanzo della crisi; le Avanguardie; il Crepuscolarismo; il Futurismo; la “Voce” e i “vociani”. </w:t>
      </w:r>
    </w:p>
    <w:p w:rsidR="00574205" w:rsidRPr="008A4231" w:rsidRDefault="00574205" w:rsidP="00574205">
      <w:pPr>
        <w:pStyle w:val="verbale"/>
        <w:widowControl/>
        <w:numPr>
          <w:ilvl w:val="0"/>
          <w:numId w:val="23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I. Svevo: </w:t>
      </w:r>
      <w:r w:rsidRPr="008A4231">
        <w:rPr>
          <w:rFonts w:ascii="CG Times (WN)" w:hAnsi="CG Times (WN)"/>
          <w:bCs/>
          <w:sz w:val="24"/>
          <w:szCs w:val="24"/>
        </w:rPr>
        <w:t>vita, opere, pensiero e poetica.</w:t>
      </w:r>
    </w:p>
    <w:p w:rsidR="00574205" w:rsidRPr="002F4E2F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i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 xml:space="preserve">Brani tratti </w:t>
      </w:r>
      <w:r w:rsidRPr="00617244">
        <w:rPr>
          <w:rFonts w:ascii="CG Times (WN)" w:hAnsi="CG Times (WN)"/>
          <w:b/>
          <w:bCs/>
          <w:sz w:val="24"/>
          <w:szCs w:val="24"/>
        </w:rPr>
        <w:t>da</w:t>
      </w:r>
      <w:r w:rsidRPr="00617244">
        <w:rPr>
          <w:b/>
        </w:rPr>
        <w:t xml:space="preserve"> </w:t>
      </w:r>
      <w:r w:rsidRPr="00617244">
        <w:rPr>
          <w:rFonts w:ascii="CG Times (WN)" w:hAnsi="CG Times (WN)"/>
          <w:b/>
          <w:bCs/>
          <w:sz w:val="24"/>
          <w:szCs w:val="24"/>
        </w:rPr>
        <w:t>Senilità</w:t>
      </w:r>
      <w:r>
        <w:rPr>
          <w:rFonts w:ascii="CG Times (WN)" w:hAnsi="CG Times (WN)"/>
          <w:bCs/>
          <w:sz w:val="24"/>
          <w:szCs w:val="24"/>
        </w:rPr>
        <w:t>:</w:t>
      </w:r>
      <w:r w:rsidRPr="00617244">
        <w:rPr>
          <w:rFonts w:ascii="CG Times (WN)" w:hAnsi="CG Times (WN)"/>
          <w:bCs/>
          <w:sz w:val="24"/>
          <w:szCs w:val="24"/>
        </w:rPr>
        <w:t xml:space="preserve"> lettura, comprensione, analisi e commento del brano "Angiolina",</w:t>
      </w:r>
      <w:r>
        <w:rPr>
          <w:rFonts w:ascii="CG Times (WN)" w:hAnsi="CG Times (WN)"/>
          <w:bCs/>
          <w:sz w:val="24"/>
          <w:szCs w:val="24"/>
        </w:rPr>
        <w:t xml:space="preserve">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La coscienza di Zeno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 xml:space="preserve">lettura, comprensione, analisi e commento della </w:t>
      </w:r>
      <w:r w:rsidRPr="008A4231">
        <w:rPr>
          <w:rFonts w:ascii="CG Times (WN)" w:hAnsi="CG Times (WN)"/>
          <w:bCs/>
          <w:i/>
          <w:sz w:val="24"/>
          <w:szCs w:val="24"/>
        </w:rPr>
        <w:t>Prefazione</w:t>
      </w:r>
      <w:r w:rsidRPr="008A4231">
        <w:rPr>
          <w:rFonts w:ascii="CG Times (WN)" w:hAnsi="CG Times (WN)"/>
          <w:bCs/>
          <w:sz w:val="24"/>
          <w:szCs w:val="24"/>
        </w:rPr>
        <w:t xml:space="preserve"> e del </w:t>
      </w:r>
      <w:r w:rsidRPr="008A4231">
        <w:rPr>
          <w:rFonts w:ascii="CG Times (WN)" w:hAnsi="CG Times (WN)"/>
          <w:bCs/>
          <w:i/>
          <w:sz w:val="24"/>
          <w:szCs w:val="24"/>
        </w:rPr>
        <w:t>Preambolo</w:t>
      </w:r>
      <w:r w:rsidRPr="008A4231">
        <w:rPr>
          <w:rFonts w:ascii="CG Times (WN)" w:hAnsi="CG Times (WN)"/>
          <w:bCs/>
          <w:sz w:val="24"/>
          <w:szCs w:val="24"/>
        </w:rPr>
        <w:t xml:space="preserve"> e dei brani </w:t>
      </w:r>
      <w:r w:rsidRPr="008A4231">
        <w:rPr>
          <w:rFonts w:ascii="CG Times (WN)" w:hAnsi="CG Times (WN)"/>
          <w:bCs/>
          <w:i/>
          <w:sz w:val="24"/>
          <w:szCs w:val="24"/>
        </w:rPr>
        <w:t>l’Ultima sigaretta</w:t>
      </w:r>
      <w:r>
        <w:rPr>
          <w:rFonts w:ascii="CG Times (WN)" w:hAnsi="CG Times (WN)"/>
          <w:bCs/>
          <w:i/>
          <w:sz w:val="24"/>
          <w:szCs w:val="24"/>
        </w:rPr>
        <w:t>;</w:t>
      </w:r>
      <w:r w:rsidRPr="00CE4166">
        <w:t xml:space="preserve"> </w:t>
      </w:r>
      <w:r>
        <w:rPr>
          <w:rFonts w:ascii="CG Times (WN)" w:hAnsi="CG Times (WN)"/>
          <w:bCs/>
          <w:i/>
          <w:sz w:val="24"/>
          <w:szCs w:val="24"/>
        </w:rPr>
        <w:t>Un rapporto conflittuale</w:t>
      </w:r>
      <w:r w:rsidRPr="008A4231">
        <w:rPr>
          <w:rFonts w:ascii="CG Times (WN)" w:hAnsi="CG Times (WN)"/>
          <w:bCs/>
          <w:sz w:val="24"/>
          <w:szCs w:val="24"/>
        </w:rPr>
        <w:t xml:space="preserve"> e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La guerra m</w:t>
      </w:r>
      <w:r>
        <w:rPr>
          <w:rFonts w:ascii="CG Times (WN)" w:hAnsi="CG Times (WN)"/>
          <w:bCs/>
          <w:i/>
          <w:sz w:val="24"/>
          <w:szCs w:val="24"/>
        </w:rPr>
        <w:t>’</w:t>
      </w:r>
      <w:r w:rsidRPr="008A4231">
        <w:rPr>
          <w:rFonts w:ascii="CG Times (WN)" w:hAnsi="CG Times (WN)"/>
          <w:bCs/>
          <w:i/>
          <w:sz w:val="24"/>
          <w:szCs w:val="24"/>
        </w:rPr>
        <w:t>ha raggiunto.</w:t>
      </w:r>
      <w:r>
        <w:rPr>
          <w:rFonts w:ascii="CG Times (WN)" w:hAnsi="CG Times (WN)"/>
          <w:bCs/>
          <w:i/>
          <w:sz w:val="24"/>
          <w:szCs w:val="24"/>
        </w:rPr>
        <w:t xml:space="preserve"> </w:t>
      </w:r>
      <w:r w:rsidRPr="00016E22">
        <w:rPr>
          <w:rFonts w:ascii="CG Times (WN)" w:hAnsi="CG Times (WN)"/>
          <w:bCs/>
          <w:sz w:val="24"/>
          <w:szCs w:val="24"/>
        </w:rPr>
        <w:t>Approfondimento "L'inettitudine di Zeno"</w:t>
      </w:r>
      <w:r>
        <w:rPr>
          <w:rFonts w:ascii="CG Times (WN)" w:hAnsi="CG Times (WN)"/>
          <w:bCs/>
          <w:sz w:val="24"/>
          <w:szCs w:val="24"/>
        </w:rPr>
        <w:t>.</w:t>
      </w:r>
    </w:p>
    <w:p w:rsidR="00574205" w:rsidRPr="008A4231" w:rsidRDefault="00574205" w:rsidP="00574205">
      <w:pPr>
        <w:pStyle w:val="verbale"/>
        <w:widowControl/>
        <w:numPr>
          <w:ilvl w:val="0"/>
          <w:numId w:val="23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L. Pirandello: </w:t>
      </w:r>
      <w:r w:rsidRPr="008A4231">
        <w:rPr>
          <w:rFonts w:ascii="CG Times (WN)" w:hAnsi="CG Times (WN)"/>
          <w:bCs/>
          <w:sz w:val="24"/>
          <w:szCs w:val="24"/>
        </w:rPr>
        <w:t>vita, opere, pensiero e poetica.</w:t>
      </w:r>
    </w:p>
    <w:p w:rsidR="00574205" w:rsidRPr="002F4E2F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>Brani tratti da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 xml:space="preserve"> Il fu Mattia Pascal</w:t>
      </w:r>
      <w:r w:rsidRPr="008A4231">
        <w:rPr>
          <w:rFonts w:ascii="CG Times (WN)" w:hAnsi="CG Times (WN)"/>
          <w:bCs/>
          <w:sz w:val="24"/>
          <w:szCs w:val="24"/>
        </w:rPr>
        <w:t>: lettura, comprensione, analisi e commento de</w:t>
      </w:r>
      <w:r w:rsidRPr="008A4231">
        <w:rPr>
          <w:rFonts w:ascii="CG Times (WN)" w:hAnsi="CG Times (WN)"/>
          <w:bCs/>
          <w:i/>
          <w:sz w:val="24"/>
          <w:szCs w:val="24"/>
        </w:rPr>
        <w:t xml:space="preserve"> La premessa </w:t>
      </w:r>
      <w:r w:rsidRPr="008A4231">
        <w:rPr>
          <w:rFonts w:ascii="CG Times (WN)" w:hAnsi="CG Times (WN)"/>
          <w:bCs/>
          <w:sz w:val="24"/>
          <w:szCs w:val="24"/>
        </w:rPr>
        <w:t xml:space="preserve">al romanzo e del brano </w:t>
      </w:r>
      <w:r w:rsidRPr="008A4231">
        <w:rPr>
          <w:rFonts w:ascii="CG Times (WN)" w:hAnsi="CG Times (WN)"/>
          <w:bCs/>
          <w:i/>
          <w:sz w:val="24"/>
          <w:szCs w:val="24"/>
        </w:rPr>
        <w:t>Cambio treno</w:t>
      </w:r>
      <w:r w:rsidRPr="008A4231">
        <w:rPr>
          <w:rFonts w:ascii="CG Times (WN)" w:hAnsi="CG Times (WN)"/>
          <w:bCs/>
          <w:sz w:val="24"/>
          <w:szCs w:val="24"/>
        </w:rPr>
        <w:t xml:space="preserve">; introduzione alle opere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Sei personaggi in cerca d’autore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 </w:t>
      </w:r>
      <w:r w:rsidRPr="008A4231">
        <w:rPr>
          <w:rFonts w:ascii="CG Times (WN)" w:hAnsi="CG Times (WN)"/>
          <w:bCs/>
          <w:sz w:val="24"/>
          <w:szCs w:val="24"/>
        </w:rPr>
        <w:t>e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 xml:space="preserve"> Uno, nessuno e centomila</w:t>
      </w:r>
      <w:r w:rsidRPr="008A4231">
        <w:rPr>
          <w:rFonts w:ascii="CG Times (WN)" w:hAnsi="CG Times (WN)"/>
          <w:bCs/>
          <w:sz w:val="24"/>
          <w:szCs w:val="24"/>
        </w:rPr>
        <w:t xml:space="preserve">. Lettura, comprensione, analisi e commento del brano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l’Umorismo</w:t>
      </w:r>
      <w:r>
        <w:rPr>
          <w:rFonts w:ascii="CG Times (WN)" w:hAnsi="CG Times (WN)"/>
          <w:b/>
          <w:bCs/>
          <w:i/>
          <w:sz w:val="24"/>
          <w:szCs w:val="24"/>
        </w:rPr>
        <w:t xml:space="preserve"> </w:t>
      </w:r>
      <w:r w:rsidRPr="00933C7B">
        <w:rPr>
          <w:rFonts w:ascii="CG Times (WN)" w:hAnsi="CG Times (WN)"/>
          <w:bCs/>
          <w:sz w:val="24"/>
          <w:szCs w:val="24"/>
        </w:rPr>
        <w:t xml:space="preserve">e </w:t>
      </w:r>
      <w:r w:rsidRPr="00933C7B">
        <w:rPr>
          <w:rFonts w:ascii="CG Times (WN)" w:hAnsi="CG Times (WN)"/>
          <w:b/>
          <w:bCs/>
          <w:i/>
          <w:sz w:val="24"/>
          <w:szCs w:val="24"/>
        </w:rPr>
        <w:t>Il sentimento del contrario</w:t>
      </w:r>
      <w:r>
        <w:rPr>
          <w:rFonts w:ascii="CG Times (WN)" w:hAnsi="CG Times (WN)"/>
          <w:bCs/>
          <w:sz w:val="24"/>
          <w:szCs w:val="24"/>
        </w:rPr>
        <w:t>.</w:t>
      </w:r>
    </w:p>
    <w:p w:rsidR="00574205" w:rsidRPr="008A4231" w:rsidRDefault="00574205" w:rsidP="00574205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>La lirica italiana del primo Novecento</w:t>
      </w:r>
    </w:p>
    <w:p w:rsidR="00574205" w:rsidRPr="008A4231" w:rsidRDefault="00574205" w:rsidP="00574205">
      <w:pPr>
        <w:pStyle w:val="verbale"/>
        <w:widowControl/>
        <w:numPr>
          <w:ilvl w:val="0"/>
          <w:numId w:val="24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G. Ungaretti: </w:t>
      </w:r>
      <w:r w:rsidRPr="008A4231">
        <w:rPr>
          <w:rFonts w:ascii="CG Times (WN)" w:hAnsi="CG Times (WN)"/>
          <w:bCs/>
          <w:sz w:val="24"/>
          <w:szCs w:val="24"/>
        </w:rPr>
        <w:t>vita, opere, pensiero e poetica.</w:t>
      </w:r>
    </w:p>
    <w:p w:rsidR="00574205" w:rsidRPr="002F4E2F" w:rsidRDefault="00574205" w:rsidP="00574205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>Brani tratti da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 xml:space="preserve"> L’Allegria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 xml:space="preserve">lettura, comprensione, parafrasi, analisi e commento delle liriche: </w:t>
      </w:r>
      <w:r w:rsidRPr="008A4231">
        <w:rPr>
          <w:rFonts w:ascii="CG Times (WN)" w:hAnsi="CG Times (WN)"/>
          <w:bCs/>
          <w:i/>
          <w:sz w:val="24"/>
          <w:szCs w:val="24"/>
        </w:rPr>
        <w:t>Veglia; Fratelli; I fiumi; Sono una creatura</w:t>
      </w:r>
      <w:r w:rsidRPr="008A4231">
        <w:rPr>
          <w:rFonts w:ascii="CG Times (WN)" w:hAnsi="CG Times (WN)"/>
          <w:bCs/>
          <w:sz w:val="24"/>
          <w:szCs w:val="24"/>
        </w:rPr>
        <w:t xml:space="preserve">; </w:t>
      </w:r>
      <w:r w:rsidRPr="008A4231">
        <w:rPr>
          <w:bCs/>
          <w:sz w:val="24"/>
          <w:szCs w:val="24"/>
        </w:rPr>
        <w:t xml:space="preserve">da </w:t>
      </w:r>
      <w:r w:rsidRPr="008A4231">
        <w:rPr>
          <w:b/>
          <w:bCs/>
          <w:i/>
          <w:sz w:val="24"/>
          <w:szCs w:val="24"/>
        </w:rPr>
        <w:t>Sentimento del Tempo</w:t>
      </w:r>
      <w:r w:rsidRPr="008A4231">
        <w:rPr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>lettura, comprensione, parafrasi, analisi e commento della poesia</w:t>
      </w:r>
      <w:r w:rsidRPr="008A4231">
        <w:rPr>
          <w:bCs/>
          <w:sz w:val="24"/>
          <w:szCs w:val="24"/>
        </w:rPr>
        <w:t xml:space="preserve"> </w:t>
      </w:r>
      <w:r w:rsidRPr="008A4231">
        <w:rPr>
          <w:bCs/>
          <w:i/>
          <w:sz w:val="24"/>
          <w:szCs w:val="24"/>
        </w:rPr>
        <w:t>La madre</w:t>
      </w:r>
      <w:r w:rsidRPr="008A4231">
        <w:rPr>
          <w:bCs/>
          <w:sz w:val="24"/>
          <w:szCs w:val="24"/>
        </w:rPr>
        <w:t>.</w:t>
      </w:r>
      <w:r w:rsidRPr="00926576">
        <w:rPr>
          <w:rFonts w:ascii="CG Times (WN)" w:hAnsi="CG Times (WN)"/>
          <w:b/>
          <w:bCs/>
          <w:sz w:val="24"/>
          <w:szCs w:val="24"/>
        </w:rPr>
        <w:t xml:space="preserve"> </w:t>
      </w:r>
    </w:p>
    <w:p w:rsidR="00574205" w:rsidRPr="008A4231" w:rsidRDefault="00574205" w:rsidP="00574205">
      <w:pPr>
        <w:pStyle w:val="verbale"/>
        <w:widowControl/>
        <w:numPr>
          <w:ilvl w:val="0"/>
          <w:numId w:val="24"/>
        </w:numPr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/>
          <w:bCs/>
          <w:sz w:val="24"/>
          <w:szCs w:val="24"/>
        </w:rPr>
        <w:t xml:space="preserve">E. Montale: </w:t>
      </w:r>
      <w:r w:rsidRPr="008A4231">
        <w:rPr>
          <w:rFonts w:ascii="CG Times (WN)" w:hAnsi="CG Times (WN)"/>
          <w:bCs/>
          <w:sz w:val="24"/>
          <w:szCs w:val="24"/>
        </w:rPr>
        <w:t>vita, opere, pensiero e poetica.</w:t>
      </w:r>
    </w:p>
    <w:p w:rsidR="00574205" w:rsidRDefault="00574205" w:rsidP="00A221A8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  <w:r w:rsidRPr="008A4231">
        <w:rPr>
          <w:rFonts w:ascii="CG Times (WN)" w:hAnsi="CG Times (WN)"/>
          <w:bCs/>
          <w:sz w:val="24"/>
          <w:szCs w:val="24"/>
        </w:rPr>
        <w:t xml:space="preserve">Brani tratti da </w:t>
      </w:r>
      <w:r w:rsidRPr="008A4231">
        <w:rPr>
          <w:rFonts w:ascii="CG Times (WN)" w:hAnsi="CG Times (WN)"/>
          <w:b/>
          <w:bCs/>
          <w:i/>
          <w:sz w:val="24"/>
          <w:szCs w:val="24"/>
        </w:rPr>
        <w:t>Ossi di seppia</w:t>
      </w:r>
      <w:r w:rsidRPr="008A4231">
        <w:rPr>
          <w:rFonts w:ascii="CG Times (WN)" w:hAnsi="CG Times (WN)"/>
          <w:b/>
          <w:bCs/>
          <w:sz w:val="24"/>
          <w:szCs w:val="24"/>
        </w:rPr>
        <w:t xml:space="preserve">: </w:t>
      </w:r>
      <w:r w:rsidRPr="008A4231">
        <w:rPr>
          <w:rFonts w:ascii="CG Times (WN)" w:hAnsi="CG Times (WN)"/>
          <w:bCs/>
          <w:sz w:val="24"/>
          <w:szCs w:val="24"/>
        </w:rPr>
        <w:t>lettura, comprensione, parafrasi, analisi e commento di</w:t>
      </w:r>
      <w:r w:rsidRPr="008A4231">
        <w:rPr>
          <w:rFonts w:ascii="CG Times (WN)" w:hAnsi="CG Times (WN)"/>
          <w:bCs/>
          <w:i/>
          <w:sz w:val="24"/>
          <w:szCs w:val="24"/>
        </w:rPr>
        <w:t>; Non chiederci la parola; Meriggiare pallido e assorto; Spesso il mare di vivere ho incontrato</w:t>
      </w:r>
      <w:r w:rsidRPr="008A4231">
        <w:rPr>
          <w:rFonts w:ascii="CG Times (WN)" w:hAnsi="CG Times (WN)"/>
          <w:bCs/>
          <w:sz w:val="24"/>
          <w:szCs w:val="24"/>
        </w:rPr>
        <w:t xml:space="preserve">. </w:t>
      </w:r>
    </w:p>
    <w:p w:rsidR="00A221A8" w:rsidRPr="00A221A8" w:rsidRDefault="00A221A8" w:rsidP="00A221A8">
      <w:pPr>
        <w:pStyle w:val="verbale"/>
        <w:widowControl/>
        <w:spacing w:after="0" w:line="288" w:lineRule="auto"/>
        <w:rPr>
          <w:rFonts w:ascii="CG Times (WN)" w:hAnsi="CG Times (WN)"/>
          <w:bCs/>
          <w:sz w:val="24"/>
          <w:szCs w:val="24"/>
        </w:rPr>
      </w:pPr>
    </w:p>
    <w:p w:rsidR="00A221A8" w:rsidRPr="00B81F81" w:rsidRDefault="00F618A2" w:rsidP="00A221A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Santeramo in Colle, 07 giugno</w:t>
      </w:r>
      <w:r w:rsidR="00A221A8" w:rsidRPr="00B81F81">
        <w:rPr>
          <w:rFonts w:ascii="Times New Roman" w:hAnsi="Times New Roman" w:cs="Times New Roman"/>
          <w:sz w:val="24"/>
          <w:szCs w:val="28"/>
        </w:rPr>
        <w:t xml:space="preserve"> 202</w:t>
      </w:r>
      <w:r w:rsidR="00A221A8">
        <w:rPr>
          <w:rFonts w:ascii="Times New Roman" w:hAnsi="Times New Roman" w:cs="Times New Roman"/>
          <w:sz w:val="24"/>
          <w:szCs w:val="28"/>
        </w:rPr>
        <w:t>5</w:t>
      </w:r>
    </w:p>
    <w:p w:rsidR="00A221A8" w:rsidRDefault="00A221A8" w:rsidP="00A221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Alunni/e                                                                                                                             </w:t>
      </w:r>
      <w:r w:rsidRPr="00B81F81">
        <w:rPr>
          <w:rFonts w:ascii="Times New Roman" w:hAnsi="Times New Roman" w:cs="Times New Roman"/>
          <w:sz w:val="24"/>
          <w:szCs w:val="28"/>
        </w:rPr>
        <w:t>Il docent</w:t>
      </w:r>
      <w:r>
        <w:rPr>
          <w:rFonts w:ascii="Times New Roman" w:hAnsi="Times New Roman" w:cs="Times New Roman"/>
          <w:sz w:val="24"/>
          <w:szCs w:val="28"/>
        </w:rPr>
        <w:t xml:space="preserve">e _____________________________________                                                           </w:t>
      </w:r>
      <w:r w:rsidRPr="00B81F81">
        <w:rPr>
          <w:rFonts w:ascii="Times New Roman" w:hAnsi="Times New Roman" w:cs="Times New Roman"/>
          <w:sz w:val="24"/>
          <w:szCs w:val="28"/>
        </w:rPr>
        <w:t>Sergio D’Onghia</w:t>
      </w:r>
    </w:p>
    <w:p w:rsidR="00A221A8" w:rsidRDefault="00A221A8" w:rsidP="00A221A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221A8" w:rsidRDefault="00A221A8" w:rsidP="00A221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A221A8" w:rsidRDefault="00A221A8" w:rsidP="00A221A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221A8" w:rsidRPr="00B81F81" w:rsidRDefault="00A221A8" w:rsidP="00A221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A221A8" w:rsidRDefault="00A221A8" w:rsidP="00A221A8"/>
    <w:p w:rsidR="00BD2290" w:rsidRDefault="00A05879" w:rsidP="00A05879">
      <w:pPr>
        <w:pStyle w:val="Corpodel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ab/>
      </w:r>
    </w:p>
    <w:p w:rsidR="00574205" w:rsidRDefault="00574205" w:rsidP="00A05879">
      <w:pPr>
        <w:pStyle w:val="Corpodel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</w:p>
    <w:p w:rsidR="00574205" w:rsidRDefault="00574205" w:rsidP="00A05879">
      <w:pPr>
        <w:pStyle w:val="Corpodel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</w:p>
    <w:p w:rsidR="00574205" w:rsidRDefault="00574205" w:rsidP="00A05879">
      <w:pPr>
        <w:pStyle w:val="Corpodel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</w:p>
    <w:p w:rsidR="00574205" w:rsidRDefault="00574205" w:rsidP="00A05879">
      <w:pPr>
        <w:pStyle w:val="Corpodel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</w:p>
    <w:p w:rsidR="00574205" w:rsidRDefault="00574205" w:rsidP="00A05879">
      <w:pPr>
        <w:pStyle w:val="Corpodel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</w:p>
    <w:p w:rsidR="00574205" w:rsidRDefault="00574205" w:rsidP="00B04FC3">
      <w:pPr>
        <w:rPr>
          <w:rFonts w:ascii="Times New Roman" w:hAnsi="Times New Roman" w:cs="Times New Roman"/>
          <w:sz w:val="24"/>
          <w:szCs w:val="24"/>
        </w:rPr>
      </w:pPr>
    </w:p>
    <w:sectPr w:rsidR="00574205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E2" w:rsidRDefault="004F01E2" w:rsidP="00945547">
      <w:pPr>
        <w:spacing w:after="0" w:line="240" w:lineRule="auto"/>
      </w:pPr>
      <w:r>
        <w:separator/>
      </w:r>
    </w:p>
  </w:endnote>
  <w:endnote w:type="continuationSeparator" w:id="1">
    <w:p w:rsidR="004F01E2" w:rsidRDefault="004F01E2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Default="0089247B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1027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E2" w:rsidRDefault="004F01E2" w:rsidP="00945547">
      <w:pPr>
        <w:spacing w:after="0" w:line="240" w:lineRule="auto"/>
      </w:pPr>
      <w:r>
        <w:separator/>
      </w:r>
    </w:p>
  </w:footnote>
  <w:footnote w:type="continuationSeparator" w:id="1">
    <w:p w:rsidR="004F01E2" w:rsidRDefault="004F01E2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11"/>
    <w:multiLevelType w:val="hybridMultilevel"/>
    <w:tmpl w:val="31D6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EE6EB3"/>
    <w:multiLevelType w:val="hybridMultilevel"/>
    <w:tmpl w:val="F176D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D55F1"/>
    <w:multiLevelType w:val="hybridMultilevel"/>
    <w:tmpl w:val="819A8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962E0"/>
    <w:multiLevelType w:val="hybridMultilevel"/>
    <w:tmpl w:val="43FC7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145E0"/>
    <w:multiLevelType w:val="hybridMultilevel"/>
    <w:tmpl w:val="D7A69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1"/>
  </w:num>
  <w:num w:numId="9">
    <w:abstractNumId w:val="20"/>
  </w:num>
  <w:num w:numId="10">
    <w:abstractNumId w:val="5"/>
  </w:num>
  <w:num w:numId="11">
    <w:abstractNumId w:val="18"/>
  </w:num>
  <w:num w:numId="12">
    <w:abstractNumId w:val="21"/>
  </w:num>
  <w:num w:numId="13">
    <w:abstractNumId w:val="13"/>
  </w:num>
  <w:num w:numId="14">
    <w:abstractNumId w:val="11"/>
  </w:num>
  <w:num w:numId="15">
    <w:abstractNumId w:val="3"/>
  </w:num>
  <w:num w:numId="16">
    <w:abstractNumId w:val="12"/>
  </w:num>
  <w:num w:numId="17">
    <w:abstractNumId w:val="15"/>
  </w:num>
  <w:num w:numId="18">
    <w:abstractNumId w:val="10"/>
  </w:num>
  <w:num w:numId="19">
    <w:abstractNumId w:val="4"/>
  </w:num>
  <w:num w:numId="20">
    <w:abstractNumId w:val="0"/>
  </w:num>
  <w:num w:numId="21">
    <w:abstractNumId w:val="19"/>
  </w:num>
  <w:num w:numId="22">
    <w:abstractNumId w:val="7"/>
  </w:num>
  <w:num w:numId="23">
    <w:abstractNumId w:val="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01E2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205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3242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247B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406C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221A8"/>
    <w:rsid w:val="00A34BA0"/>
    <w:rsid w:val="00A53138"/>
    <w:rsid w:val="00A65101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560E1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15FA8"/>
    <w:rsid w:val="00C313B0"/>
    <w:rsid w:val="00C35424"/>
    <w:rsid w:val="00C42295"/>
    <w:rsid w:val="00C43860"/>
    <w:rsid w:val="00C45595"/>
    <w:rsid w:val="00C46CAC"/>
    <w:rsid w:val="00C50ECC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18A2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0B5EB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rbale">
    <w:name w:val="verbale"/>
    <w:basedOn w:val="Normale"/>
    <w:rsid w:val="00574205"/>
    <w:pPr>
      <w:widowControl w:val="0"/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Win 7</cp:lastModifiedBy>
  <cp:revision>5</cp:revision>
  <cp:lastPrinted>2024-03-07T11:38:00Z</cp:lastPrinted>
  <dcterms:created xsi:type="dcterms:W3CDTF">2025-05-06T19:43:00Z</dcterms:created>
  <dcterms:modified xsi:type="dcterms:W3CDTF">2025-06-09T08:52:00Z</dcterms:modified>
</cp:coreProperties>
</file>